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B0" w:rsidRPr="008D33EF" w:rsidRDefault="008D33EF" w:rsidP="00157A11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D33EF">
        <w:rPr>
          <w:rFonts w:ascii="Arial" w:hAnsi="Arial" w:cs="Arial"/>
          <w:b/>
          <w:sz w:val="24"/>
          <w:szCs w:val="24"/>
          <w:lang w:val="es-MX"/>
        </w:rPr>
        <w:t>FOZ DE IGUAZU</w:t>
      </w:r>
    </w:p>
    <w:p w:rsidR="008D33EF" w:rsidRDefault="008D33EF">
      <w:pPr>
        <w:rPr>
          <w:lang w:val="es-MX"/>
        </w:rPr>
      </w:pPr>
    </w:p>
    <w:p w:rsidR="008D33EF" w:rsidRPr="00544FC5" w:rsidRDefault="008D33EF" w:rsidP="008D33EF">
      <w:pPr>
        <w:rPr>
          <w:rFonts w:ascii="Arial" w:hAnsi="Arial" w:cs="Arial"/>
          <w:sz w:val="24"/>
          <w:szCs w:val="24"/>
          <w:lang w:val="es-MX"/>
        </w:rPr>
      </w:pPr>
    </w:p>
    <w:p w:rsidR="00157A11" w:rsidRPr="00157A11" w:rsidRDefault="008D33EF" w:rsidP="00157A11">
      <w:pPr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544FC5">
        <w:rPr>
          <w:rFonts w:ascii="Arial" w:hAnsi="Arial" w:cs="Arial"/>
          <w:b/>
          <w:sz w:val="24"/>
          <w:szCs w:val="24"/>
          <w:lang w:val="es-MX"/>
        </w:rPr>
        <w:t xml:space="preserve">Día 01. </w:t>
      </w:r>
      <w:r>
        <w:rPr>
          <w:rFonts w:ascii="Arial" w:hAnsi="Arial" w:cs="Arial"/>
          <w:b/>
          <w:sz w:val="24"/>
          <w:szCs w:val="24"/>
          <w:lang w:val="es-MX"/>
        </w:rPr>
        <w:t xml:space="preserve">FOZ DE </w:t>
      </w:r>
      <w:r w:rsidRPr="00544FC5">
        <w:rPr>
          <w:rFonts w:ascii="Arial" w:hAnsi="Arial" w:cs="Arial"/>
          <w:b/>
          <w:sz w:val="24"/>
          <w:szCs w:val="24"/>
          <w:lang w:val="es-MX"/>
        </w:rPr>
        <w:t xml:space="preserve">IGUAZU </w:t>
      </w:r>
      <w:r w:rsidR="00157A11">
        <w:rPr>
          <w:rFonts w:ascii="Arial" w:hAnsi="Arial" w:cs="Arial"/>
          <w:b/>
          <w:sz w:val="24"/>
          <w:szCs w:val="24"/>
          <w:lang w:val="es-MX"/>
        </w:rPr>
        <w:t>(</w:t>
      </w:r>
      <w:r w:rsidR="00157A11" w:rsidRPr="00157A11">
        <w:rPr>
          <w:rFonts w:ascii="Arial" w:eastAsia="Times New Roman" w:hAnsi="Arial" w:cs="Arial"/>
          <w:b/>
          <w:sz w:val="24"/>
          <w:szCs w:val="24"/>
          <w:lang w:eastAsia="es-CO"/>
        </w:rPr>
        <w:t>CATARATAS LADO BRASILERO)</w:t>
      </w:r>
    </w:p>
    <w:p w:rsidR="008D33EF" w:rsidRDefault="008D33EF" w:rsidP="008D33E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44FC5">
        <w:rPr>
          <w:rFonts w:ascii="Arial" w:hAnsi="Arial" w:cs="Arial"/>
          <w:sz w:val="24"/>
          <w:szCs w:val="24"/>
          <w:lang w:val="es-MX"/>
        </w:rPr>
        <w:t xml:space="preserve">Llegada al aeropuerto y traslado al hotel seleccionado. Check inn 15.00 hrs. </w:t>
      </w:r>
    </w:p>
    <w:p w:rsidR="00157A11" w:rsidRDefault="00157A11" w:rsidP="00157A1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57A11">
        <w:rPr>
          <w:rFonts w:ascii="Arial" w:eastAsia="Times New Roman" w:hAnsi="Arial" w:cs="Arial"/>
          <w:sz w:val="24"/>
          <w:szCs w:val="24"/>
          <w:lang w:eastAsia="es-CO"/>
        </w:rPr>
        <w:t xml:space="preserve">Salida del hotel con destino a las </w:t>
      </w:r>
      <w:r w:rsidR="00806743">
        <w:rPr>
          <w:rFonts w:ascii="Arial" w:eastAsia="Times New Roman" w:hAnsi="Arial" w:cs="Arial"/>
          <w:sz w:val="24"/>
          <w:szCs w:val="24"/>
          <w:lang w:eastAsia="es-CO"/>
        </w:rPr>
        <w:t>Cataratas del Iguazú lado Brasilero.</w:t>
      </w:r>
    </w:p>
    <w:p w:rsidR="00157A11" w:rsidRDefault="00157A11" w:rsidP="00157A1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L</w:t>
      </w:r>
      <w:r w:rsidRPr="00157A11">
        <w:rPr>
          <w:rFonts w:ascii="Arial" w:eastAsia="Times New Roman" w:hAnsi="Arial" w:cs="Arial"/>
          <w:sz w:val="24"/>
          <w:szCs w:val="24"/>
          <w:lang w:eastAsia="es-CO"/>
        </w:rPr>
        <w:t>a visita continua, ya dentro del Parque Nacional, por una carretera que nos lleva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hasta las magníficas Cataratas, e</w:t>
      </w:r>
      <w:r w:rsidRPr="00157A11">
        <w:rPr>
          <w:rFonts w:ascii="Arial" w:eastAsia="Times New Roman" w:hAnsi="Arial" w:cs="Arial"/>
          <w:sz w:val="24"/>
          <w:szCs w:val="24"/>
          <w:lang w:eastAsia="es-CO"/>
        </w:rPr>
        <w:t>sta caminata ofrece vistas panorámicas de las y al final, una fantástica aproximación (mojada) de la Garganta del Diablo y principales saltos. Es un paseo completamente diferente del paseo del lado argentino y se recomienda realizar la visita de ambos lados. El paseo termina en la parte superior cuyo acceso se da a través de escaleras o elevador panorámico; a partir de ahí, los visitantes siguen la pasarela hasta el Espacio Puerto Canoas donde existe un ap</w:t>
      </w:r>
      <w:r>
        <w:rPr>
          <w:rFonts w:ascii="Arial" w:eastAsia="Times New Roman" w:hAnsi="Arial" w:cs="Arial"/>
          <w:sz w:val="24"/>
          <w:szCs w:val="24"/>
          <w:lang w:eastAsia="es-CO"/>
        </w:rPr>
        <w:t>a</w:t>
      </w:r>
      <w:r w:rsidRPr="00157A11">
        <w:rPr>
          <w:rFonts w:ascii="Arial" w:eastAsia="Times New Roman" w:hAnsi="Arial" w:cs="Arial"/>
          <w:sz w:val="24"/>
          <w:szCs w:val="24"/>
          <w:lang w:eastAsia="es-CO"/>
        </w:rPr>
        <w:t>cible mirador con vista al río Iguazú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. Alojamiento </w:t>
      </w:r>
    </w:p>
    <w:p w:rsidR="00157A11" w:rsidRPr="00157A11" w:rsidRDefault="00157A11" w:rsidP="00157A11">
      <w:pPr>
        <w:jc w:val="both"/>
        <w:rPr>
          <w:rFonts w:ascii="Arial" w:hAnsi="Arial" w:cs="Arial"/>
          <w:sz w:val="24"/>
          <w:szCs w:val="24"/>
        </w:rPr>
      </w:pPr>
      <w:r w:rsidRPr="00157A11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157A11" w:rsidRDefault="00157A11" w:rsidP="00157A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219200" cy="933450"/>
            <wp:effectExtent l="19050" t="0" r="0" b="0"/>
            <wp:docPr id="3" name="il_fi" descr="http://learnspanishdc.com/weblog/wp-content/uploads/2008/07/igua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arnspanishdc.com/weblog/wp-content/uploads/2008/07/iguaz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219200" cy="933450"/>
            <wp:effectExtent l="19050" t="0" r="0" b="0"/>
            <wp:docPr id="4" name="il_fi" descr="http://www.obeliscoviajes.com.ar/images/Mesopotamia/Misiones/IGR/catarat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beliscoviajes.com.ar/images/Mesopotamia/Misiones/IGR/catarata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3EF" w:rsidRDefault="008D33EF">
      <w:pPr>
        <w:rPr>
          <w:lang w:val="es-MX"/>
        </w:rPr>
      </w:pPr>
    </w:p>
    <w:p w:rsidR="008D33EF" w:rsidRPr="00052CCE" w:rsidRDefault="008D33EF">
      <w:pPr>
        <w:rPr>
          <w:rFonts w:ascii="Arial" w:hAnsi="Arial" w:cs="Arial"/>
          <w:b/>
          <w:sz w:val="24"/>
          <w:szCs w:val="24"/>
          <w:lang w:val="es-MX"/>
        </w:rPr>
      </w:pPr>
      <w:r w:rsidRPr="00052CCE">
        <w:rPr>
          <w:rFonts w:ascii="Arial" w:hAnsi="Arial" w:cs="Arial"/>
          <w:b/>
          <w:sz w:val="24"/>
          <w:szCs w:val="24"/>
          <w:lang w:val="es-MX"/>
        </w:rPr>
        <w:t>Dia 02. FOZ DE IGUAZU (CATARATAS LADO ARGENTINO)</w:t>
      </w:r>
    </w:p>
    <w:p w:rsidR="00052CCE" w:rsidRDefault="00052CCE" w:rsidP="00052CCE">
      <w:pPr>
        <w:jc w:val="both"/>
        <w:rPr>
          <w:rFonts w:ascii="Arial" w:hAnsi="Arial" w:cs="Arial"/>
          <w:sz w:val="24"/>
          <w:szCs w:val="24"/>
        </w:rPr>
      </w:pPr>
      <w:r w:rsidRPr="00052CCE">
        <w:rPr>
          <w:rFonts w:ascii="Arial" w:hAnsi="Arial" w:cs="Arial"/>
          <w:sz w:val="24"/>
          <w:szCs w:val="24"/>
        </w:rPr>
        <w:t xml:space="preserve">Desayuno. </w:t>
      </w:r>
      <w:r w:rsidR="008D33EF" w:rsidRPr="00052CCE">
        <w:rPr>
          <w:rFonts w:ascii="Arial" w:hAnsi="Arial" w:cs="Arial"/>
          <w:sz w:val="24"/>
          <w:szCs w:val="24"/>
        </w:rPr>
        <w:t>Salida del hotel con dest</w:t>
      </w:r>
      <w:r>
        <w:rPr>
          <w:rFonts w:ascii="Arial" w:hAnsi="Arial" w:cs="Arial"/>
          <w:sz w:val="24"/>
          <w:szCs w:val="24"/>
        </w:rPr>
        <w:t xml:space="preserve">ino a las Cataratas del Iguazú. </w:t>
      </w:r>
      <w:r w:rsidR="008D33EF" w:rsidRPr="00052CCE">
        <w:rPr>
          <w:rFonts w:ascii="Arial" w:hAnsi="Arial" w:cs="Arial"/>
          <w:sz w:val="24"/>
          <w:szCs w:val="24"/>
        </w:rPr>
        <w:t>Llegada al Centro de Visitantes en la entrada del Parque Nacional del Iguazú</w:t>
      </w:r>
      <w:r w:rsidR="00157A11">
        <w:rPr>
          <w:rFonts w:ascii="Arial" w:hAnsi="Arial" w:cs="Arial"/>
          <w:sz w:val="24"/>
          <w:szCs w:val="24"/>
        </w:rPr>
        <w:t>, e</w:t>
      </w:r>
      <w:r w:rsidR="008D33EF" w:rsidRPr="00052CCE">
        <w:rPr>
          <w:rFonts w:ascii="Arial" w:hAnsi="Arial" w:cs="Arial"/>
          <w:sz w:val="24"/>
          <w:szCs w:val="24"/>
        </w:rPr>
        <w:t xml:space="preserve">ste </w:t>
      </w:r>
      <w:r w:rsidR="00157A11">
        <w:rPr>
          <w:rFonts w:ascii="Arial" w:hAnsi="Arial" w:cs="Arial"/>
          <w:sz w:val="24"/>
          <w:szCs w:val="24"/>
        </w:rPr>
        <w:t>c</w:t>
      </w:r>
      <w:r w:rsidR="008D33EF" w:rsidRPr="00052CCE">
        <w:rPr>
          <w:rFonts w:ascii="Arial" w:hAnsi="Arial" w:cs="Arial"/>
          <w:sz w:val="24"/>
          <w:szCs w:val="24"/>
        </w:rPr>
        <w:t>entro presenta óptima infraestructura con todos los servicios básicos y también un edificio donde grandes paneles enseñan la importancia y la biodiversidad de la selva subtropical húmeda. Para acceder a las pasarelas de donde se observan las Cataratas del Iguazú</w:t>
      </w:r>
      <w:r>
        <w:rPr>
          <w:rFonts w:ascii="Arial" w:hAnsi="Arial" w:cs="Arial"/>
          <w:sz w:val="24"/>
          <w:szCs w:val="24"/>
        </w:rPr>
        <w:t>;</w:t>
      </w:r>
      <w:r w:rsidR="008D33EF" w:rsidRPr="00052C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recorreremos la </w:t>
      </w:r>
      <w:r w:rsidR="008D33EF" w:rsidRPr="00052CCE">
        <w:rPr>
          <w:rFonts w:ascii="Arial" w:hAnsi="Arial" w:cs="Arial"/>
          <w:sz w:val="24"/>
          <w:szCs w:val="24"/>
        </w:rPr>
        <w:t>Gar</w:t>
      </w:r>
      <w:r>
        <w:rPr>
          <w:rFonts w:ascii="Arial" w:hAnsi="Arial" w:cs="Arial"/>
          <w:sz w:val="24"/>
          <w:szCs w:val="24"/>
        </w:rPr>
        <w:t xml:space="preserve">ganta del Diablo, </w:t>
      </w:r>
      <w:r w:rsidR="008D33EF" w:rsidRPr="00052CCE">
        <w:rPr>
          <w:rFonts w:ascii="Arial" w:hAnsi="Arial" w:cs="Arial"/>
          <w:sz w:val="24"/>
          <w:szCs w:val="24"/>
        </w:rPr>
        <w:t xml:space="preserve">caminata sobre una pasarela llana, construida sobre el río Iguazú superior, con extensión de 1.100 metros. Esta pasarela cruza varias islas </w:t>
      </w:r>
      <w:r>
        <w:rPr>
          <w:rFonts w:ascii="Arial" w:hAnsi="Arial" w:cs="Arial"/>
          <w:sz w:val="24"/>
          <w:szCs w:val="24"/>
        </w:rPr>
        <w:t>llegando al final</w:t>
      </w:r>
      <w:r w:rsidR="008D33EF" w:rsidRPr="00052CCE">
        <w:rPr>
          <w:rFonts w:ascii="Arial" w:hAnsi="Arial" w:cs="Arial"/>
          <w:sz w:val="24"/>
          <w:szCs w:val="24"/>
        </w:rPr>
        <w:t xml:space="preserve">, los visitantes </w:t>
      </w:r>
      <w:r>
        <w:rPr>
          <w:rFonts w:ascii="Arial" w:hAnsi="Arial" w:cs="Arial"/>
          <w:sz w:val="24"/>
          <w:szCs w:val="24"/>
        </w:rPr>
        <w:t xml:space="preserve">podrán observar desde el </w:t>
      </w:r>
      <w:r w:rsidR="008D33EF" w:rsidRPr="00052CCE">
        <w:rPr>
          <w:rFonts w:ascii="Arial" w:hAnsi="Arial" w:cs="Arial"/>
          <w:sz w:val="24"/>
          <w:szCs w:val="24"/>
        </w:rPr>
        <w:t>mirador este deslumbrante salto</w:t>
      </w:r>
      <w:r w:rsidR="00562FBA">
        <w:rPr>
          <w:rFonts w:ascii="Arial" w:hAnsi="Arial" w:cs="Arial"/>
          <w:sz w:val="24"/>
          <w:szCs w:val="24"/>
        </w:rPr>
        <w:t>.</w:t>
      </w:r>
    </w:p>
    <w:p w:rsidR="00052CCE" w:rsidRPr="00052CCE" w:rsidRDefault="008D33EF" w:rsidP="00052CCE">
      <w:pPr>
        <w:jc w:val="both"/>
        <w:rPr>
          <w:rFonts w:ascii="Arial" w:hAnsi="Arial" w:cs="Arial"/>
          <w:sz w:val="24"/>
          <w:szCs w:val="24"/>
        </w:rPr>
      </w:pPr>
      <w:r w:rsidRPr="00052CCE">
        <w:rPr>
          <w:rFonts w:ascii="Arial" w:hAnsi="Arial" w:cs="Arial"/>
          <w:sz w:val="24"/>
          <w:szCs w:val="24"/>
        </w:rPr>
        <w:t xml:space="preserve">Durante esta visita, las Cataratas serán vistas de más cerca permitiendo la apreciación detallada tanto de la flora como de los saltos que estarán literalmente al alcance de la mano. </w:t>
      </w:r>
      <w:r w:rsidR="00052CCE">
        <w:rPr>
          <w:rFonts w:ascii="Arial" w:hAnsi="Arial" w:cs="Arial"/>
          <w:sz w:val="24"/>
          <w:szCs w:val="24"/>
        </w:rPr>
        <w:t xml:space="preserve">Alojamiento </w:t>
      </w:r>
    </w:p>
    <w:p w:rsidR="00052CCE" w:rsidRDefault="00052CCE" w:rsidP="00052CCE">
      <w:pPr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052CCE" w:rsidRDefault="00052CCE" w:rsidP="00052C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219200" cy="914400"/>
            <wp:effectExtent l="19050" t="0" r="0" b="0"/>
            <wp:docPr id="1" name="il_fi" descr="http://4.bp.blogspot.com/_k__QJaHPVu8/S_7-5FGfZQI/AAAAAAAADdI/97wwHNUaM7w/s1600/Magn_ficas_Cataratas_del_Iguazu.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k__QJaHPVu8/S_7-5FGfZQI/AAAAAAAADdI/97wwHNUaM7w/s1600/Magn_ficas_Cataratas_del_Iguazu.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   </w:t>
      </w:r>
      <w:r>
        <w:rPr>
          <w:rFonts w:ascii="Arial" w:hAnsi="Arial" w:cs="Arial"/>
          <w:bCs/>
          <w:noProof/>
          <w:color w:val="0000FF"/>
          <w:sz w:val="24"/>
          <w:szCs w:val="24"/>
          <w:lang w:val="es-ES" w:eastAsia="es-ES"/>
        </w:rPr>
        <w:drawing>
          <wp:inline distT="0" distB="0" distL="0" distR="0">
            <wp:extent cx="1209675" cy="904875"/>
            <wp:effectExtent l="19050" t="0" r="9525" b="0"/>
            <wp:docPr id="2" name="Imagen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11" w:rsidRDefault="00157A11" w:rsidP="00052CCE">
      <w:pPr>
        <w:jc w:val="both"/>
        <w:rPr>
          <w:rFonts w:ascii="Arial" w:hAnsi="Arial" w:cs="Arial"/>
          <w:sz w:val="24"/>
          <w:szCs w:val="24"/>
        </w:rPr>
      </w:pPr>
    </w:p>
    <w:p w:rsidR="00157A11" w:rsidRPr="00544FC5" w:rsidRDefault="00157A11" w:rsidP="00157A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44FC5">
        <w:rPr>
          <w:rFonts w:ascii="Arial" w:hAnsi="Arial" w:cs="Arial"/>
          <w:b/>
          <w:bCs/>
          <w:sz w:val="24"/>
          <w:szCs w:val="24"/>
        </w:rPr>
        <w:t>Día 03.</w:t>
      </w:r>
      <w:r w:rsidR="00197523">
        <w:rPr>
          <w:rFonts w:ascii="Arial" w:hAnsi="Arial" w:cs="Arial"/>
          <w:b/>
          <w:bCs/>
          <w:sz w:val="24"/>
          <w:szCs w:val="24"/>
        </w:rPr>
        <w:t xml:space="preserve"> FOZ DE</w:t>
      </w:r>
      <w:r w:rsidRPr="00544FC5">
        <w:rPr>
          <w:rFonts w:ascii="Arial" w:hAnsi="Arial" w:cs="Arial"/>
          <w:b/>
          <w:bCs/>
          <w:sz w:val="24"/>
          <w:szCs w:val="24"/>
        </w:rPr>
        <w:t xml:space="preserve"> IGUAZU</w:t>
      </w:r>
    </w:p>
    <w:p w:rsidR="00157A11" w:rsidRDefault="00157A11" w:rsidP="00157A1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Desayuno. Traslado del hotel al aeropuerto</w:t>
      </w:r>
    </w:p>
    <w:p w:rsidR="00157A11" w:rsidRPr="00544FC5" w:rsidRDefault="00157A11" w:rsidP="00157A1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57A11" w:rsidRPr="00157A11" w:rsidRDefault="00157A11" w:rsidP="00052CCE">
      <w:pPr>
        <w:jc w:val="both"/>
        <w:rPr>
          <w:rFonts w:ascii="Arial" w:hAnsi="Arial" w:cs="Arial"/>
          <w:b/>
          <w:sz w:val="24"/>
          <w:szCs w:val="24"/>
        </w:rPr>
      </w:pPr>
      <w:r w:rsidRPr="00157A11">
        <w:rPr>
          <w:rFonts w:ascii="Arial" w:hAnsi="Arial" w:cs="Arial"/>
          <w:b/>
          <w:sz w:val="24"/>
          <w:szCs w:val="24"/>
        </w:rPr>
        <w:t>FIN DE LOS SERVICIOS</w:t>
      </w:r>
    </w:p>
    <w:p w:rsidR="00157A11" w:rsidRDefault="00157A11" w:rsidP="00052CCE">
      <w:pPr>
        <w:jc w:val="both"/>
        <w:rPr>
          <w:rFonts w:ascii="Arial" w:hAnsi="Arial" w:cs="Arial"/>
          <w:sz w:val="24"/>
          <w:szCs w:val="24"/>
        </w:rPr>
      </w:pPr>
    </w:p>
    <w:p w:rsidR="00157A11" w:rsidRDefault="00157A11" w:rsidP="00157A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PRECIO DE VENTA POR PERSONA EN USD</w:t>
      </w:r>
    </w:p>
    <w:p w:rsidR="00157A11" w:rsidRDefault="00157A11" w:rsidP="00157A11">
      <w:pPr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1418"/>
        <w:gridCol w:w="1275"/>
        <w:gridCol w:w="1276"/>
        <w:gridCol w:w="2126"/>
      </w:tblGrid>
      <w:tr w:rsidR="00157A11" w:rsidRPr="00EF2E5E" w:rsidTr="007D55E7">
        <w:tc>
          <w:tcPr>
            <w:tcW w:w="1702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CATEGORIA</w:t>
            </w:r>
          </w:p>
        </w:tc>
        <w:tc>
          <w:tcPr>
            <w:tcW w:w="2551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HOTEL</w:t>
            </w:r>
          </w:p>
        </w:tc>
        <w:tc>
          <w:tcPr>
            <w:tcW w:w="1418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SENCILLA</w:t>
            </w:r>
          </w:p>
        </w:tc>
        <w:tc>
          <w:tcPr>
            <w:tcW w:w="1275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DOBLE</w:t>
            </w:r>
          </w:p>
        </w:tc>
        <w:tc>
          <w:tcPr>
            <w:tcW w:w="1276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TRIPLE</w:t>
            </w:r>
          </w:p>
        </w:tc>
        <w:tc>
          <w:tcPr>
            <w:tcW w:w="2126" w:type="dxa"/>
          </w:tcPr>
          <w:p w:rsidR="00157A11" w:rsidRPr="00EF2E5E" w:rsidRDefault="00157A11" w:rsidP="007D55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VIGENCIA</w:t>
            </w:r>
          </w:p>
        </w:tc>
      </w:tr>
      <w:tr w:rsidR="0002267F" w:rsidRPr="00EF2E5E" w:rsidTr="0002267F">
        <w:tc>
          <w:tcPr>
            <w:tcW w:w="1702" w:type="dxa"/>
            <w:vMerge w:val="restart"/>
            <w:vAlign w:val="center"/>
          </w:tcPr>
          <w:p w:rsidR="0002267F" w:rsidRDefault="0002267F" w:rsidP="0002267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Lujo</w:t>
            </w:r>
          </w:p>
        </w:tc>
        <w:tc>
          <w:tcPr>
            <w:tcW w:w="2551" w:type="dxa"/>
          </w:tcPr>
          <w:p w:rsidR="0002267F" w:rsidRPr="00BF19EF" w:rsidRDefault="0002267F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Das Cataratas   Noche Adicional</w:t>
            </w:r>
          </w:p>
        </w:tc>
        <w:tc>
          <w:tcPr>
            <w:tcW w:w="1418" w:type="dxa"/>
          </w:tcPr>
          <w:p w:rsidR="0002267F" w:rsidRDefault="0002267F" w:rsidP="00562FB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1213     438</w:t>
            </w:r>
          </w:p>
        </w:tc>
        <w:tc>
          <w:tcPr>
            <w:tcW w:w="1275" w:type="dxa"/>
          </w:tcPr>
          <w:p w:rsidR="0002267F" w:rsidRDefault="0002267F" w:rsidP="00562FB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684       236</w:t>
            </w:r>
          </w:p>
        </w:tc>
        <w:tc>
          <w:tcPr>
            <w:tcW w:w="1276" w:type="dxa"/>
          </w:tcPr>
          <w:p w:rsidR="0002267F" w:rsidRDefault="0002267F" w:rsidP="00562FB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671       230</w:t>
            </w:r>
          </w:p>
        </w:tc>
        <w:tc>
          <w:tcPr>
            <w:tcW w:w="2126" w:type="dxa"/>
            <w:vAlign w:val="center"/>
          </w:tcPr>
          <w:p w:rsidR="0002267F" w:rsidRDefault="0002267F" w:rsidP="0002267F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Abr 01-Sep 30</w:t>
            </w:r>
          </w:p>
        </w:tc>
      </w:tr>
      <w:tr w:rsidR="0002267F" w:rsidRPr="00EF2E5E" w:rsidTr="007D55E7">
        <w:tc>
          <w:tcPr>
            <w:tcW w:w="1702" w:type="dxa"/>
            <w:vMerge/>
            <w:vAlign w:val="center"/>
          </w:tcPr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1" w:type="dxa"/>
          </w:tcPr>
          <w:p w:rsidR="0002267F" w:rsidRDefault="0002267F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Das Cataratas</w:t>
            </w:r>
          </w:p>
          <w:p w:rsidR="0002267F" w:rsidRPr="00D96E60" w:rsidRDefault="0002267F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</w:tcPr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1296</w:t>
            </w:r>
          </w:p>
          <w:p w:rsidR="0002267F" w:rsidRPr="00D96E60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480</w:t>
            </w:r>
          </w:p>
        </w:tc>
        <w:tc>
          <w:tcPr>
            <w:tcW w:w="1275" w:type="dxa"/>
          </w:tcPr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740</w:t>
            </w:r>
          </w:p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264</w:t>
            </w:r>
          </w:p>
        </w:tc>
        <w:tc>
          <w:tcPr>
            <w:tcW w:w="1276" w:type="dxa"/>
          </w:tcPr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700</w:t>
            </w:r>
          </w:p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244</w:t>
            </w:r>
          </w:p>
        </w:tc>
        <w:tc>
          <w:tcPr>
            <w:tcW w:w="2126" w:type="dxa"/>
            <w:vAlign w:val="center"/>
          </w:tcPr>
          <w:p w:rsidR="0002267F" w:rsidRDefault="0002267F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Oct 01-Dic 27</w:t>
            </w:r>
          </w:p>
        </w:tc>
      </w:tr>
      <w:tr w:rsidR="00BB536A" w:rsidRPr="00EF2E5E" w:rsidTr="00D96E60">
        <w:tc>
          <w:tcPr>
            <w:tcW w:w="1702" w:type="dxa"/>
            <w:vAlign w:val="center"/>
          </w:tcPr>
          <w:p w:rsidR="00BB536A" w:rsidRDefault="0074746D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Lujo</w:t>
            </w:r>
          </w:p>
        </w:tc>
        <w:tc>
          <w:tcPr>
            <w:tcW w:w="2551" w:type="dxa"/>
            <w:vAlign w:val="center"/>
          </w:tcPr>
          <w:p w:rsidR="00BB536A" w:rsidRDefault="0074746D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Bourbon Cataratas</w:t>
            </w:r>
          </w:p>
          <w:p w:rsidR="0074746D" w:rsidRDefault="0074746D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731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198</w:t>
            </w:r>
          </w:p>
        </w:tc>
        <w:tc>
          <w:tcPr>
            <w:tcW w:w="1275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448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118</w:t>
            </w:r>
          </w:p>
        </w:tc>
        <w:tc>
          <w:tcPr>
            <w:tcW w:w="1276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420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104</w:t>
            </w:r>
          </w:p>
        </w:tc>
        <w:tc>
          <w:tcPr>
            <w:tcW w:w="2126" w:type="dxa"/>
            <w:vAlign w:val="center"/>
          </w:tcPr>
          <w:p w:rsidR="00BB536A" w:rsidRDefault="0074746D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Abr 08-Dic 22</w:t>
            </w:r>
          </w:p>
        </w:tc>
      </w:tr>
      <w:tr w:rsidR="00BB536A" w:rsidRPr="00EF2E5E" w:rsidTr="00D96E60">
        <w:tc>
          <w:tcPr>
            <w:tcW w:w="1702" w:type="dxa"/>
            <w:vAlign w:val="center"/>
          </w:tcPr>
          <w:p w:rsidR="00BB536A" w:rsidRDefault="0074746D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Primera</w:t>
            </w:r>
          </w:p>
        </w:tc>
        <w:tc>
          <w:tcPr>
            <w:tcW w:w="2551" w:type="dxa"/>
            <w:vAlign w:val="center"/>
          </w:tcPr>
          <w:p w:rsidR="00BB536A" w:rsidRDefault="0074746D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Golden Tulip</w:t>
            </w:r>
          </w:p>
          <w:p w:rsidR="0074746D" w:rsidRDefault="0074746D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624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144</w:t>
            </w:r>
          </w:p>
        </w:tc>
        <w:tc>
          <w:tcPr>
            <w:tcW w:w="1275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394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91</w:t>
            </w:r>
          </w:p>
        </w:tc>
        <w:tc>
          <w:tcPr>
            <w:tcW w:w="1276" w:type="dxa"/>
            <w:vAlign w:val="center"/>
          </w:tcPr>
          <w:p w:rsidR="00BB536A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353</w:t>
            </w:r>
          </w:p>
          <w:p w:rsidR="0074746D" w:rsidRDefault="0074746D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71</w:t>
            </w:r>
          </w:p>
        </w:tc>
        <w:tc>
          <w:tcPr>
            <w:tcW w:w="2126" w:type="dxa"/>
            <w:vAlign w:val="center"/>
          </w:tcPr>
          <w:p w:rsidR="00BB536A" w:rsidRDefault="0074746D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Ene 02-Dic 31</w:t>
            </w:r>
          </w:p>
        </w:tc>
      </w:tr>
      <w:tr w:rsidR="007465EA" w:rsidRPr="00EF2E5E" w:rsidTr="00D96E60">
        <w:tc>
          <w:tcPr>
            <w:tcW w:w="1702" w:type="dxa"/>
            <w:vMerge w:val="restart"/>
            <w:vAlign w:val="center"/>
          </w:tcPr>
          <w:p w:rsidR="007465EA" w:rsidRPr="0075019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Primera</w:t>
            </w:r>
          </w:p>
        </w:tc>
        <w:tc>
          <w:tcPr>
            <w:tcW w:w="2551" w:type="dxa"/>
            <w:vAlign w:val="center"/>
          </w:tcPr>
          <w:p w:rsidR="007465EA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Continental Inn</w:t>
            </w:r>
          </w:p>
          <w:p w:rsidR="007465EA" w:rsidRPr="00EF2E5E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  <w:vAlign w:val="center"/>
          </w:tcPr>
          <w:p w:rsidR="007465EA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603</w:t>
            </w:r>
          </w:p>
          <w:p w:rsidR="007465EA" w:rsidRPr="00EF2E5E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134</w:t>
            </w:r>
          </w:p>
        </w:tc>
        <w:tc>
          <w:tcPr>
            <w:tcW w:w="1275" w:type="dxa"/>
            <w:vAlign w:val="center"/>
          </w:tcPr>
          <w:p w:rsidR="007465EA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355</w:t>
            </w:r>
          </w:p>
          <w:p w:rsidR="007465EA" w:rsidRPr="00EF2E5E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72</w:t>
            </w:r>
          </w:p>
        </w:tc>
        <w:tc>
          <w:tcPr>
            <w:tcW w:w="1276" w:type="dxa"/>
            <w:vAlign w:val="center"/>
          </w:tcPr>
          <w:p w:rsidR="007465EA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351</w:t>
            </w:r>
          </w:p>
          <w:p w:rsidR="007465EA" w:rsidRPr="00EF2E5E" w:rsidRDefault="007465EA" w:rsidP="00D96E6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70</w:t>
            </w:r>
          </w:p>
        </w:tc>
        <w:tc>
          <w:tcPr>
            <w:tcW w:w="2126" w:type="dxa"/>
            <w:vAlign w:val="center"/>
          </w:tcPr>
          <w:p w:rsidR="007465EA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Abr 09-Jun 30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Ago 01-Dic 22</w:t>
            </w:r>
          </w:p>
        </w:tc>
      </w:tr>
      <w:tr w:rsidR="007465EA" w:rsidRPr="00EF2E5E" w:rsidTr="007D55E7">
        <w:tc>
          <w:tcPr>
            <w:tcW w:w="1702" w:type="dxa"/>
            <w:vMerge/>
            <w:vAlign w:val="center"/>
          </w:tcPr>
          <w:p w:rsidR="007465EA" w:rsidRPr="0075019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1" w:type="dxa"/>
          </w:tcPr>
          <w:p w:rsidR="007465EA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Continental Inn</w:t>
            </w:r>
          </w:p>
          <w:p w:rsidR="007465EA" w:rsidRPr="00EF2E5E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</w:tcPr>
          <w:p w:rsidR="007465EA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648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156</w:t>
            </w:r>
          </w:p>
        </w:tc>
        <w:tc>
          <w:tcPr>
            <w:tcW w:w="1275" w:type="dxa"/>
          </w:tcPr>
          <w:p w:rsidR="007465EA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383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86</w:t>
            </w:r>
          </w:p>
        </w:tc>
        <w:tc>
          <w:tcPr>
            <w:tcW w:w="1276" w:type="dxa"/>
          </w:tcPr>
          <w:p w:rsidR="007465EA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366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77</w:t>
            </w:r>
          </w:p>
        </w:tc>
        <w:tc>
          <w:tcPr>
            <w:tcW w:w="2126" w:type="dxa"/>
            <w:vAlign w:val="center"/>
          </w:tcPr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Jul 01-Jul 31</w:t>
            </w:r>
          </w:p>
        </w:tc>
      </w:tr>
      <w:tr w:rsidR="00BD7953" w:rsidRPr="00EF2E5E" w:rsidTr="007D55E7">
        <w:tc>
          <w:tcPr>
            <w:tcW w:w="1702" w:type="dxa"/>
            <w:vAlign w:val="center"/>
          </w:tcPr>
          <w:p w:rsidR="00BD7953" w:rsidRPr="0075019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Turista</w:t>
            </w:r>
          </w:p>
        </w:tc>
        <w:tc>
          <w:tcPr>
            <w:tcW w:w="2551" w:type="dxa"/>
          </w:tcPr>
          <w:p w:rsidR="00BD7953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Falls Galli</w:t>
            </w:r>
          </w:p>
          <w:p w:rsidR="007465EA" w:rsidRPr="00EF2E5E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</w:tcPr>
          <w:p w:rsidR="00BD795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600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132</w:t>
            </w:r>
          </w:p>
        </w:tc>
        <w:tc>
          <w:tcPr>
            <w:tcW w:w="1275" w:type="dxa"/>
          </w:tcPr>
          <w:p w:rsidR="00BD795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344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66</w:t>
            </w:r>
          </w:p>
        </w:tc>
        <w:tc>
          <w:tcPr>
            <w:tcW w:w="1276" w:type="dxa"/>
          </w:tcPr>
          <w:p w:rsidR="00BD795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340</w:t>
            </w:r>
          </w:p>
          <w:p w:rsidR="007465EA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64</w:t>
            </w:r>
          </w:p>
        </w:tc>
        <w:tc>
          <w:tcPr>
            <w:tcW w:w="2126" w:type="dxa"/>
            <w:vAlign w:val="center"/>
          </w:tcPr>
          <w:p w:rsidR="00BD7953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Feb 21-Dic 28</w:t>
            </w:r>
          </w:p>
        </w:tc>
      </w:tr>
      <w:tr w:rsidR="005752EC" w:rsidRPr="00EF2E5E" w:rsidTr="007D55E7">
        <w:tc>
          <w:tcPr>
            <w:tcW w:w="1702" w:type="dxa"/>
            <w:vAlign w:val="center"/>
          </w:tcPr>
          <w:p w:rsidR="005752EC" w:rsidRPr="0075019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Turista</w:t>
            </w:r>
          </w:p>
        </w:tc>
        <w:tc>
          <w:tcPr>
            <w:tcW w:w="2551" w:type="dxa"/>
          </w:tcPr>
          <w:p w:rsidR="005752EC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Rafain Palace</w:t>
            </w:r>
          </w:p>
          <w:p w:rsidR="007465EA" w:rsidRPr="00EF2E5E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579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121</w:t>
            </w:r>
          </w:p>
        </w:tc>
        <w:tc>
          <w:tcPr>
            <w:tcW w:w="1275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342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65</w:t>
            </w:r>
          </w:p>
        </w:tc>
        <w:tc>
          <w:tcPr>
            <w:tcW w:w="1276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335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62</w:t>
            </w:r>
          </w:p>
        </w:tc>
        <w:tc>
          <w:tcPr>
            <w:tcW w:w="2126" w:type="dxa"/>
            <w:vAlign w:val="center"/>
          </w:tcPr>
          <w:p w:rsidR="005752EC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Abr 08-Dic 22</w:t>
            </w:r>
          </w:p>
        </w:tc>
      </w:tr>
      <w:tr w:rsidR="00157A11" w:rsidRPr="00EF2E5E" w:rsidTr="007D55E7">
        <w:tc>
          <w:tcPr>
            <w:tcW w:w="1702" w:type="dxa"/>
            <w:vAlign w:val="center"/>
          </w:tcPr>
          <w:p w:rsidR="00157A11" w:rsidRPr="00750193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Turista</w:t>
            </w:r>
          </w:p>
        </w:tc>
        <w:tc>
          <w:tcPr>
            <w:tcW w:w="2551" w:type="dxa"/>
          </w:tcPr>
          <w:p w:rsidR="005752EC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Carima Resort</w:t>
            </w:r>
          </w:p>
          <w:p w:rsidR="007465EA" w:rsidRPr="00EF2E5E" w:rsidRDefault="007465EA" w:rsidP="00562FB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8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509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87</w:t>
            </w:r>
          </w:p>
        </w:tc>
        <w:tc>
          <w:tcPr>
            <w:tcW w:w="1275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299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44</w:t>
            </w:r>
          </w:p>
        </w:tc>
        <w:tc>
          <w:tcPr>
            <w:tcW w:w="1276" w:type="dxa"/>
          </w:tcPr>
          <w:p w:rsidR="005752EC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299</w:t>
            </w:r>
          </w:p>
          <w:p w:rsidR="007465EA" w:rsidRPr="00EF2E5E" w:rsidRDefault="007465EA" w:rsidP="007465EA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43</w:t>
            </w:r>
          </w:p>
        </w:tc>
        <w:tc>
          <w:tcPr>
            <w:tcW w:w="2126" w:type="dxa"/>
            <w:vAlign w:val="center"/>
          </w:tcPr>
          <w:p w:rsidR="00157A11" w:rsidRPr="00EF2E5E" w:rsidRDefault="007465EA" w:rsidP="007D55E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Ene 01-Dic 30</w:t>
            </w:r>
          </w:p>
        </w:tc>
      </w:tr>
    </w:tbl>
    <w:p w:rsidR="00157A11" w:rsidRDefault="00157A11" w:rsidP="00157A11">
      <w:pPr>
        <w:rPr>
          <w:rFonts w:ascii="Arial" w:hAnsi="Arial" w:cs="Arial"/>
          <w:b/>
          <w:sz w:val="24"/>
          <w:szCs w:val="24"/>
          <w:lang w:val="es-MX"/>
        </w:rPr>
      </w:pPr>
    </w:p>
    <w:p w:rsidR="00157A11" w:rsidRDefault="00157A11" w:rsidP="00052CCE">
      <w:pPr>
        <w:jc w:val="both"/>
        <w:rPr>
          <w:rFonts w:ascii="Arial" w:hAnsi="Arial" w:cs="Arial"/>
          <w:sz w:val="24"/>
          <w:szCs w:val="24"/>
        </w:rPr>
      </w:pPr>
    </w:p>
    <w:p w:rsidR="00052CCE" w:rsidRDefault="00052CCE" w:rsidP="008D33EF"/>
    <w:p w:rsidR="00157A11" w:rsidRPr="00C26C83" w:rsidRDefault="00157A11" w:rsidP="00157A11">
      <w:pPr>
        <w:rPr>
          <w:rFonts w:ascii="Arial" w:hAnsi="Arial" w:cs="Arial"/>
          <w:b/>
          <w:sz w:val="24"/>
          <w:szCs w:val="24"/>
          <w:lang w:val="es-MX"/>
        </w:rPr>
      </w:pPr>
      <w:r w:rsidRPr="00C26C83">
        <w:rPr>
          <w:rFonts w:ascii="Arial" w:hAnsi="Arial" w:cs="Arial"/>
          <w:b/>
          <w:sz w:val="24"/>
          <w:szCs w:val="24"/>
          <w:lang w:val="es-MX"/>
        </w:rPr>
        <w:t>INCLUYE:</w:t>
      </w:r>
    </w:p>
    <w:p w:rsidR="00157A11" w:rsidRDefault="00157A11" w:rsidP="00157A11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Alojamiento dos noches en el hotel seleccionado</w:t>
      </w:r>
    </w:p>
    <w:p w:rsidR="00157A11" w:rsidRDefault="00157A11" w:rsidP="00157A11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Traslado aeropuerto hotel aeropuerto</w:t>
      </w:r>
    </w:p>
    <w:p w:rsidR="00157A11" w:rsidRDefault="00157A11" w:rsidP="00157A11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Visita a las Cataratas lado Brasilero y Argentino con entradas</w:t>
      </w:r>
    </w:p>
    <w:p w:rsidR="00157A11" w:rsidRDefault="00157A11" w:rsidP="00157A11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Desayunos diarios e impuestos hoteleros</w:t>
      </w:r>
    </w:p>
    <w:p w:rsidR="00157A11" w:rsidRDefault="00157A11" w:rsidP="00157A11">
      <w:pPr>
        <w:rPr>
          <w:rFonts w:ascii="Arial" w:hAnsi="Arial" w:cs="Arial"/>
          <w:b/>
          <w:sz w:val="24"/>
          <w:szCs w:val="24"/>
          <w:lang w:val="es-MX"/>
        </w:rPr>
      </w:pPr>
    </w:p>
    <w:p w:rsidR="00157A11" w:rsidRPr="00C26C83" w:rsidRDefault="00157A11" w:rsidP="00157A11">
      <w:pPr>
        <w:rPr>
          <w:rFonts w:ascii="Arial" w:hAnsi="Arial" w:cs="Arial"/>
          <w:b/>
          <w:sz w:val="24"/>
          <w:szCs w:val="24"/>
          <w:lang w:val="es-MX"/>
        </w:rPr>
      </w:pPr>
      <w:r w:rsidRPr="00C26C83">
        <w:rPr>
          <w:rFonts w:ascii="Arial" w:hAnsi="Arial" w:cs="Arial"/>
          <w:b/>
          <w:sz w:val="24"/>
          <w:szCs w:val="24"/>
          <w:lang w:val="es-MX"/>
        </w:rPr>
        <w:t>NO INCLUYE:</w:t>
      </w:r>
    </w:p>
    <w:p w:rsidR="00157A11" w:rsidRDefault="00157A11" w:rsidP="00157A1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Tiquetes aéreos</w:t>
      </w:r>
    </w:p>
    <w:p w:rsidR="00157A11" w:rsidRDefault="00157A11" w:rsidP="00157A1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Ningún otro servicio no detallado en el programa</w:t>
      </w:r>
    </w:p>
    <w:p w:rsidR="00157A11" w:rsidRDefault="00157A11" w:rsidP="00157A1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Fee bancario 2%</w:t>
      </w:r>
    </w:p>
    <w:p w:rsidR="00146CF6" w:rsidRDefault="00146CF6" w:rsidP="00146CF6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Room tax USD 5 aprox por habitación por noche a pagar directo en el hotel</w:t>
      </w:r>
    </w:p>
    <w:p w:rsidR="00146CF6" w:rsidRDefault="00146CF6" w:rsidP="00157A11">
      <w:pPr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</w:p>
    <w:p w:rsidR="00157A11" w:rsidRPr="002E4EA1" w:rsidRDefault="00157A11" w:rsidP="00157A11">
      <w:pPr>
        <w:rPr>
          <w:rFonts w:ascii="Arial" w:hAnsi="Arial" w:cs="Arial"/>
          <w:b/>
          <w:sz w:val="24"/>
          <w:szCs w:val="24"/>
          <w:lang w:val="es-MX"/>
        </w:rPr>
      </w:pPr>
      <w:r w:rsidRPr="002E4EA1">
        <w:rPr>
          <w:rFonts w:ascii="Arial" w:hAnsi="Arial" w:cs="Arial"/>
          <w:b/>
          <w:sz w:val="24"/>
          <w:szCs w:val="24"/>
          <w:lang w:val="es-MX"/>
        </w:rPr>
        <w:t>IMPORTANTE:</w:t>
      </w:r>
    </w:p>
    <w:p w:rsidR="00157A11" w:rsidRDefault="00157A11" w:rsidP="00157A1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Tarifas sujetas a cambio sin previo aviso </w:t>
      </w:r>
    </w:p>
    <w:p w:rsidR="00157A11" w:rsidRDefault="00157A11" w:rsidP="00157A1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Sujeto a disponibilidad al momento de solicitar la reserva</w:t>
      </w:r>
    </w:p>
    <w:p w:rsidR="00157A11" w:rsidRDefault="00157A11" w:rsidP="00157A1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Tarifas no validas para ferias, congresos y eventos especiales</w:t>
      </w:r>
    </w:p>
    <w:p w:rsidR="00157A11" w:rsidRDefault="00157A11" w:rsidP="00157A1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Consultar tarifa de niño</w:t>
      </w:r>
    </w:p>
    <w:p w:rsidR="00157A11" w:rsidRPr="006852DF" w:rsidRDefault="00157A11" w:rsidP="00157A11">
      <w:pPr>
        <w:rPr>
          <w:lang w:val="es-MX"/>
        </w:rPr>
      </w:pPr>
    </w:p>
    <w:p w:rsidR="00157A11" w:rsidRDefault="00157A11" w:rsidP="008D33EF"/>
    <w:p w:rsidR="00157A11" w:rsidRDefault="00157A11" w:rsidP="008D33EF"/>
    <w:p w:rsidR="00052CCE" w:rsidRDefault="00052CCE" w:rsidP="008D33EF">
      <w:pPr>
        <w:rPr>
          <w:rFonts w:ascii="Verdana" w:hAnsi="Verdana"/>
          <w:sz w:val="17"/>
          <w:szCs w:val="17"/>
        </w:rPr>
      </w:pPr>
    </w:p>
    <w:sectPr w:rsidR="00052CCE" w:rsidSect="003F02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5075B"/>
    <w:multiLevelType w:val="hybridMultilevel"/>
    <w:tmpl w:val="C76862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B000E"/>
    <w:multiLevelType w:val="hybridMultilevel"/>
    <w:tmpl w:val="79BCA0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04123"/>
    <w:multiLevelType w:val="hybridMultilevel"/>
    <w:tmpl w:val="401CFB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A113E"/>
    <w:multiLevelType w:val="hybridMultilevel"/>
    <w:tmpl w:val="68284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3EF"/>
    <w:rsid w:val="0000404F"/>
    <w:rsid w:val="0002267F"/>
    <w:rsid w:val="00052CCE"/>
    <w:rsid w:val="00146CF6"/>
    <w:rsid w:val="00157A11"/>
    <w:rsid w:val="00197523"/>
    <w:rsid w:val="00212A6F"/>
    <w:rsid w:val="003F02B0"/>
    <w:rsid w:val="00465076"/>
    <w:rsid w:val="004C0036"/>
    <w:rsid w:val="00562FBA"/>
    <w:rsid w:val="005752EC"/>
    <w:rsid w:val="0069067A"/>
    <w:rsid w:val="00714B56"/>
    <w:rsid w:val="00722023"/>
    <w:rsid w:val="00745EF8"/>
    <w:rsid w:val="007465EA"/>
    <w:rsid w:val="0074746D"/>
    <w:rsid w:val="00806743"/>
    <w:rsid w:val="008D33EF"/>
    <w:rsid w:val="00931964"/>
    <w:rsid w:val="00B452E3"/>
    <w:rsid w:val="00B542D6"/>
    <w:rsid w:val="00BB536A"/>
    <w:rsid w:val="00BD7953"/>
    <w:rsid w:val="00CA4838"/>
    <w:rsid w:val="00CF5DBC"/>
    <w:rsid w:val="00D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C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392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images.google.com.co/imgres?imgurl=http://www.fotopaises.com/imagenes/2007/4/25/1177486915.jpg&amp;imgrefurl=http://www.fotopaises.com/foto/Argentina/Cataratas_del_Iguazu/93755.html&amp;usg=__fhtVoZsbleUeZpCGO1DvBeDA4cg=&amp;h=480&amp;w=640&amp;sz=71&amp;hl=es&amp;start=9&amp;um=1&amp;tbnid=9mN2RJbPnmCJiM:&amp;tbnh=103&amp;tbnw=137&amp;prev=/images?q=cataratas+iguazu+argentina&amp;hl=es&amp;um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VOCTURISMO3</dc:creator>
  <cp:lastModifiedBy>Usuario Pc</cp:lastModifiedBy>
  <cp:revision>21</cp:revision>
  <dcterms:created xsi:type="dcterms:W3CDTF">2011-02-14T16:33:00Z</dcterms:created>
  <dcterms:modified xsi:type="dcterms:W3CDTF">2012-04-07T23:45:00Z</dcterms:modified>
</cp:coreProperties>
</file>